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Geräteregister Nachweise und Termine je Gerät</w:t>
      </w:r>
    </w:p>
    <w:p>
      <w:pPr>
        <w:pStyle w:val="Subtitle"/>
      </w:pPr>
      <w:r>
        <w:t>Vorlage zum Ausfüllen</w:t>
      </w:r>
    </w:p>
    <w:p>
      <w:r>
        <w:t>Verbinden Sie jedes Gerät mit seinem Standort, Originalnachweis und dokumentierten Termin. Fehlende oder unlesbare Unterlagen erhalten eine konkrete Aufgabe zur Klärung.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Betrieb und betrachteter Bestand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Standort und Gerätegruppe begrenzen.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und Listenpflege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Bearbeitungsdatum und verantwortliche Person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Vertretung und fachlicher Kontakt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Organisatorische Vertretung von fachlicher Verantwortung unterscheiden.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Ablage der Originalnachweise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Den im Betrieb erreichbaren Ablageort benennen.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Identifikation und Terminübernahme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Kennung mit Gerät abgleichen. Termine ausschließlich aus dokumentierter Freigabe übernehmen.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Gerät / Standort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Nachweis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Terminquelle / Termin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nächste Handlung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Bestand und Standort eingrenzen. Jedes Gerät über interne Kennung und Typenschild mit dem Listeneintrag abgleichen.</w:t>
      </w:r>
    </w:p>
    <w:p>
      <w:pPr>
        <w:keepNext/>
      </w:pPr>
      <w:r>
        <w:t>2. Den Originalnachweis verknüpfen und prüfen, ob er lesbar ist und zum Gerät gehört.</w:t>
      </w:r>
    </w:p>
    <w:p>
      <w:pPr>
        <w:keepNext/>
      </w:pPr>
      <w:r>
        <w:t>3. Termine nur aus der dokumentierten fachlichen Festlegung übernehmen und deren Quelle eintragen.</w:t>
      </w:r>
    </w:p>
    <w:p>
      <w:pPr>
        <w:keepNext w:val="0"/>
      </w:pPr>
      <w:r>
        <w:t>4. Fehlende Nachweise oder unklare Termine einer Person zuweisen. Nach Klärung den Eintrag und den Bearbeitungsstand aktualisieren.</w:t>
      </w:r>
    </w:p>
    <w:p>
      <w:pPr>
        <w:pStyle w:val="Heading1"/>
      </w:pPr>
      <w:r>
        <w:t>Hinweise zur Anwendung</w:t>
      </w:r>
    </w:p>
    <w:p>
      <w:pPr>
        <w:keepNext/>
      </w:pPr>
      <w:r>
        <w:t>Die Vorlage legt weder eine Prüfpflicht noch ein Prüfintervall fest. Termine des ausgefüllten Beispiels sind keine Empfehlung für andere Geräte.</w:t>
      </w:r>
    </w:p>
    <w:p>
      <w:pPr>
        <w:keepNext/>
      </w:pPr>
      <w:r>
        <w:t>Vorhandensein des Dokuments, fachliches Ergebnis und Terminpflege sind getrennte Prüfpunkte.</w:t>
      </w:r>
    </w:p>
    <w:p>
      <w:pPr>
        <w:keepNext w:val="0"/>
      </w:pPr>
      <w:r>
        <w:t>Eine lesbare Datei belegt allein noch nicht, dass das Gerät eingesetzt werden darf; offene fachliche Fragen an die zuständige Person geben.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vorsprung-mit-ki.de/wissen/geraete-nachweise-organisieren/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Geräteregister: Nachweise und Termine je Gerät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